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69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26"/>
        <w:gridCol w:w="3260"/>
        <w:gridCol w:w="2512"/>
      </w:tblGrid>
      <w:tr w:rsidR="005C7BA9" w:rsidRPr="00EB41BE" w:rsidTr="005C7BA9">
        <w:trPr>
          <w:trHeight w:val="492"/>
        </w:trPr>
        <w:tc>
          <w:tcPr>
            <w:tcW w:w="12186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:rsidR="005C7BA9" w:rsidRPr="00EB41BE" w:rsidRDefault="005C7BA9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ПРИНЦИП 5.</w:t>
            </w:r>
            <w:r w:rsidRPr="00EB41BE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EB41BE">
              <w:rPr>
                <w:rFonts w:ascii="Times New Roman" w:eastAsia="Calibri" w:hAnsi="Times New Roman" w:cs="Times New Roman"/>
                <w:b/>
              </w:rPr>
              <w:t>ВЪРХОВЕНСТВО НА ЗАКОНА</w:t>
            </w:r>
          </w:p>
        </w:tc>
        <w:tc>
          <w:tcPr>
            <w:tcW w:w="251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5C7BA9" w:rsidRPr="00EB41BE" w:rsidRDefault="005C7BA9" w:rsidP="00584284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584284">
              <w:rPr>
                <w:rFonts w:ascii="Times New Roman" w:eastAsia="Calibri" w:hAnsi="Times New Roman" w:cs="Times New Roman"/>
                <w:b/>
                <w:lang w:val="bg-BG"/>
              </w:rPr>
              <w:t>КНЕЖА</w:t>
            </w:r>
          </w:p>
        </w:tc>
      </w:tr>
      <w:tr w:rsidR="00A173EC" w:rsidRPr="00EB41BE" w:rsidTr="00A173EC">
        <w:trPr>
          <w:trHeight w:val="492"/>
        </w:trPr>
        <w:tc>
          <w:tcPr>
            <w:tcW w:w="8926" w:type="dxa"/>
            <w:shd w:val="clear" w:color="auto" w:fill="FFFFFF" w:themeFill="background1"/>
          </w:tcPr>
          <w:p w:rsidR="00A173EC" w:rsidRPr="00EB41BE" w:rsidRDefault="00A173EC" w:rsidP="00A173E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A173EC" w:rsidRPr="00EB41BE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:rsidR="00A173EC" w:rsidRPr="00EB41BE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EB41BE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1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A173EC" w:rsidRPr="00EB41BE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EB41BE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DB3C03" w:rsidRPr="00EB41BE" w:rsidTr="00A173EC">
        <w:tc>
          <w:tcPr>
            <w:tcW w:w="14698" w:type="dxa"/>
            <w:gridSpan w:val="3"/>
            <w:shd w:val="clear" w:color="auto" w:fill="FBE4D5" w:themeFill="accent2" w:themeFillTint="33"/>
          </w:tcPr>
          <w:p w:rsidR="00DB3C03" w:rsidRPr="00EB41BE" w:rsidRDefault="00DB3C03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ДЕЙНОСТ 1. Местните власти спазват закона и съдебните решения.</w:t>
            </w:r>
          </w:p>
        </w:tc>
      </w:tr>
      <w:tr w:rsidR="00EB41BE" w:rsidRPr="00EB41BE" w:rsidTr="00A173EC">
        <w:tc>
          <w:tcPr>
            <w:tcW w:w="8926" w:type="dxa"/>
            <w:shd w:val="clear" w:color="auto" w:fill="FFFFFF" w:themeFill="background1"/>
          </w:tcPr>
          <w:p w:rsidR="00EB41BE" w:rsidRPr="00EB41BE" w:rsidRDefault="00EB41BE" w:rsidP="00EB41BE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се съобразява с всички приложими закони и регулации (подзаконови актове).</w:t>
            </w:r>
          </w:p>
        </w:tc>
        <w:tc>
          <w:tcPr>
            <w:tcW w:w="3260" w:type="dxa"/>
            <w:shd w:val="clear" w:color="auto" w:fill="FFFFFF" w:themeFill="background1"/>
          </w:tcPr>
          <w:p w:rsidR="00EB41BE" w:rsidRPr="008573D0" w:rsidRDefault="00584284" w:rsidP="00642E5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84284">
              <w:rPr>
                <w:rFonts w:ascii="Times New Roman" w:eastAsia="Calibri" w:hAnsi="Times New Roman" w:cs="Times New Roman"/>
                <w:lang w:val="bg-BG"/>
              </w:rPr>
              <w:t xml:space="preserve">Разработени и приети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са </w:t>
            </w:r>
            <w:r w:rsidR="001B60AE" w:rsidRPr="001B60AE">
              <w:rPr>
                <w:rFonts w:ascii="Times New Roman" w:eastAsia="Calibri" w:hAnsi="Times New Roman" w:cs="Times New Roman"/>
                <w:lang w:val="bg-BG"/>
              </w:rPr>
              <w:t xml:space="preserve">планове, стратегии, правилници, наредби, етичен кодекс, </w:t>
            </w:r>
            <w:r w:rsidR="001B60AE">
              <w:rPr>
                <w:rFonts w:ascii="Times New Roman" w:eastAsia="Calibri" w:hAnsi="Times New Roman" w:cs="Times New Roman"/>
                <w:lang w:val="bg-BG"/>
              </w:rPr>
              <w:t xml:space="preserve">програми, </w:t>
            </w:r>
            <w:r w:rsidRPr="00584284">
              <w:rPr>
                <w:rFonts w:ascii="Times New Roman" w:eastAsia="Calibri" w:hAnsi="Times New Roman" w:cs="Times New Roman"/>
                <w:lang w:val="bg-BG"/>
              </w:rPr>
              <w:t xml:space="preserve">вътрешни правила и процедури </w:t>
            </w:r>
            <w:r w:rsidR="001B60AE" w:rsidRPr="001B60AE">
              <w:rPr>
                <w:rFonts w:ascii="Times New Roman" w:eastAsia="Calibri" w:hAnsi="Times New Roman" w:cs="Times New Roman"/>
                <w:lang w:val="bg-BG"/>
              </w:rPr>
              <w:t xml:space="preserve">, които са в съответствие с предвидените от националното и европейското законодателство процедури. </w:t>
            </w:r>
            <w:r>
              <w:rPr>
                <w:rFonts w:ascii="Times New Roman" w:eastAsia="Calibri" w:hAnsi="Times New Roman" w:cs="Times New Roman"/>
                <w:lang w:val="bg-BG"/>
              </w:rPr>
              <w:t>Доказателственият материал потвърждава, че  о</w:t>
            </w:r>
            <w:r w:rsidRPr="00584284">
              <w:rPr>
                <w:rFonts w:ascii="Times New Roman" w:eastAsia="Calibri" w:hAnsi="Times New Roman" w:cs="Times New Roman"/>
                <w:lang w:val="bg-BG"/>
              </w:rPr>
              <w:t>бщин</w:t>
            </w:r>
            <w:r>
              <w:rPr>
                <w:rFonts w:ascii="Times New Roman" w:eastAsia="Calibri" w:hAnsi="Times New Roman" w:cs="Times New Roman"/>
                <w:lang w:val="bg-BG"/>
              </w:rPr>
              <w:t>ска</w:t>
            </w:r>
            <w:r w:rsidRPr="00584284">
              <w:rPr>
                <w:rFonts w:ascii="Times New Roman" w:eastAsia="Calibri" w:hAnsi="Times New Roman" w:cs="Times New Roman"/>
                <w:lang w:val="bg-BG"/>
              </w:rPr>
              <w:t xml:space="preserve">та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администрация и </w:t>
            </w:r>
            <w:proofErr w:type="spellStart"/>
            <w:r>
              <w:rPr>
                <w:rFonts w:ascii="Times New Roman" w:eastAsia="Calibri" w:hAnsi="Times New Roman" w:cs="Times New Roman"/>
                <w:lang w:val="bg-BG"/>
              </w:rPr>
              <w:t>ОбС</w:t>
            </w:r>
            <w:proofErr w:type="spellEnd"/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584284">
              <w:rPr>
                <w:rFonts w:ascii="Times New Roman" w:eastAsia="Calibri" w:hAnsi="Times New Roman" w:cs="Times New Roman"/>
                <w:lang w:val="bg-BG"/>
              </w:rPr>
              <w:t>се съобразява</w:t>
            </w:r>
            <w:r>
              <w:rPr>
                <w:rFonts w:ascii="Times New Roman" w:eastAsia="Calibri" w:hAnsi="Times New Roman" w:cs="Times New Roman"/>
                <w:lang w:val="bg-BG"/>
              </w:rPr>
              <w:t>т</w:t>
            </w:r>
            <w:r w:rsidRPr="00584284">
              <w:rPr>
                <w:rFonts w:ascii="Times New Roman" w:eastAsia="Calibri" w:hAnsi="Times New Roman" w:cs="Times New Roman"/>
                <w:lang w:val="bg-BG"/>
              </w:rPr>
              <w:t xml:space="preserve"> с изискван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ата на </w:t>
            </w:r>
            <w:r w:rsidRPr="00584284">
              <w:rPr>
                <w:rFonts w:ascii="Times New Roman" w:eastAsia="Calibri" w:hAnsi="Times New Roman" w:cs="Times New Roman"/>
                <w:lang w:val="bg-BG"/>
              </w:rPr>
              <w:t>законодателството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- </w:t>
            </w:r>
            <w:r w:rsidRPr="00584284">
              <w:rPr>
                <w:rFonts w:ascii="Times New Roman" w:eastAsia="Calibri" w:hAnsi="Times New Roman" w:cs="Times New Roman"/>
                <w:lang w:val="bg-BG"/>
              </w:rPr>
              <w:t>приложими закони и регулации (подзаконови актове).</w:t>
            </w:r>
          </w:p>
        </w:tc>
        <w:tc>
          <w:tcPr>
            <w:tcW w:w="2512" w:type="dxa"/>
            <w:shd w:val="clear" w:color="auto" w:fill="FFFFFF" w:themeFill="background1"/>
          </w:tcPr>
          <w:p w:rsidR="00EB41BE" w:rsidRPr="008573D0" w:rsidRDefault="00E978D8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EB41BE" w:rsidRPr="00EB41BE" w:rsidTr="00A173EC">
        <w:tc>
          <w:tcPr>
            <w:tcW w:w="8926" w:type="dxa"/>
            <w:shd w:val="clear" w:color="auto" w:fill="FFFFFF" w:themeFill="background1"/>
          </w:tcPr>
          <w:p w:rsidR="00EB41BE" w:rsidRPr="00EB41BE" w:rsidRDefault="00EB41BE" w:rsidP="00EB41BE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публично оповестява съдебни решения или санкции на законова основа за извършени от нея правонарушения, съществени за местната общност.</w:t>
            </w:r>
          </w:p>
        </w:tc>
        <w:tc>
          <w:tcPr>
            <w:tcW w:w="3260" w:type="dxa"/>
            <w:shd w:val="clear" w:color="auto" w:fill="FFFFFF" w:themeFill="background1"/>
          </w:tcPr>
          <w:p w:rsidR="00EB41BE" w:rsidRPr="008573D0" w:rsidRDefault="00584284" w:rsidP="00BB09C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Публични са одитните доклади на Сметната палата </w:t>
            </w:r>
            <w:r>
              <w:rPr>
                <w:rFonts w:ascii="Times New Roman" w:eastAsia="Calibri" w:hAnsi="Times New Roman" w:cs="Times New Roman"/>
              </w:rPr>
              <w:t>(</w:t>
            </w:r>
            <w:hyperlink r:id="rId7" w:history="1">
              <w:r w:rsidRPr="00ED2744">
                <w:rPr>
                  <w:rStyle w:val="a8"/>
                  <w:rFonts w:ascii="Times New Roman" w:eastAsia="Calibri" w:hAnsi="Times New Roman" w:cs="Times New Roman"/>
                  <w:lang w:val="bg-BG"/>
                </w:rPr>
                <w:t>https://kneja.acstre.com/section-779-text.html</w:t>
              </w:r>
            </w:hyperlink>
            <w:r>
              <w:rPr>
                <w:rFonts w:ascii="Times New Roman" w:eastAsia="Calibri" w:hAnsi="Times New Roman" w:cs="Times New Roman"/>
              </w:rPr>
              <w:t>)</w:t>
            </w:r>
            <w:r>
              <w:rPr>
                <w:rFonts w:ascii="Times New Roman" w:eastAsia="Calibri" w:hAnsi="Times New Roman" w:cs="Times New Roman"/>
                <w:lang w:val="bg-BG"/>
              </w:rPr>
              <w:t>, както и о</w:t>
            </w:r>
            <w:r w:rsidRPr="00584284">
              <w:rPr>
                <w:rFonts w:ascii="Times New Roman" w:eastAsia="Calibri" w:hAnsi="Times New Roman" w:cs="Times New Roman"/>
                <w:lang w:val="bg-BG"/>
              </w:rPr>
              <w:t>спорени актове на Общински</w:t>
            </w:r>
            <w:r w:rsidR="00093331">
              <w:rPr>
                <w:rFonts w:ascii="Times New Roman" w:eastAsia="Calibri" w:hAnsi="Times New Roman" w:cs="Times New Roman"/>
                <w:lang w:val="bg-BG"/>
              </w:rPr>
              <w:t>я</w:t>
            </w:r>
            <w:r w:rsidRPr="00584284">
              <w:rPr>
                <w:rFonts w:ascii="Times New Roman" w:eastAsia="Calibri" w:hAnsi="Times New Roman" w:cs="Times New Roman"/>
                <w:lang w:val="bg-BG"/>
              </w:rPr>
              <w:t xml:space="preserve"> съвет </w:t>
            </w:r>
            <w:r w:rsidR="005A1CA7">
              <w:rPr>
                <w:rFonts w:ascii="Times New Roman" w:eastAsia="Calibri" w:hAnsi="Times New Roman" w:cs="Times New Roman"/>
                <w:lang w:val="bg-BG"/>
              </w:rPr>
              <w:t>–</w:t>
            </w:r>
            <w:r w:rsidRPr="00584284">
              <w:rPr>
                <w:rFonts w:ascii="Times New Roman" w:eastAsia="Calibri" w:hAnsi="Times New Roman" w:cs="Times New Roman"/>
                <w:lang w:val="bg-BG"/>
              </w:rPr>
              <w:t xml:space="preserve"> Кнежа</w:t>
            </w:r>
            <w:r w:rsidR="005A1CA7">
              <w:rPr>
                <w:rFonts w:ascii="Times New Roman" w:eastAsia="Calibri" w:hAnsi="Times New Roman" w:cs="Times New Roman"/>
                <w:lang w:val="bg-BG"/>
              </w:rPr>
              <w:t xml:space="preserve">  от Областния управител</w:t>
            </w:r>
            <w:r w:rsidR="00093331">
              <w:rPr>
                <w:rFonts w:ascii="Times New Roman" w:eastAsia="Calibri" w:hAnsi="Times New Roman" w:cs="Times New Roman"/>
                <w:lang w:val="bg-BG"/>
              </w:rPr>
              <w:t xml:space="preserve"> и от</w:t>
            </w:r>
            <w:r w:rsidR="005A1CA7">
              <w:rPr>
                <w:rFonts w:ascii="Times New Roman" w:eastAsia="Calibri" w:hAnsi="Times New Roman" w:cs="Times New Roman"/>
                <w:lang w:val="bg-BG"/>
              </w:rPr>
              <w:t xml:space="preserve"> Административния съд - Плевен</w:t>
            </w:r>
            <w:r w:rsidR="00EB41BE" w:rsidRPr="008573D0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12" w:type="dxa"/>
            <w:shd w:val="clear" w:color="auto" w:fill="FFFFFF" w:themeFill="background1"/>
          </w:tcPr>
          <w:p w:rsidR="00EB41BE" w:rsidRPr="008573D0" w:rsidRDefault="00E978D8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DB3C03" w:rsidRPr="00EB41BE" w:rsidTr="00A173EC">
        <w:tc>
          <w:tcPr>
            <w:tcW w:w="14698" w:type="dxa"/>
            <w:gridSpan w:val="3"/>
            <w:shd w:val="clear" w:color="auto" w:fill="FBE4D5" w:themeFill="accent2" w:themeFillTint="33"/>
          </w:tcPr>
          <w:p w:rsidR="00DB3C03" w:rsidRPr="00EB41BE" w:rsidRDefault="00DB3C03" w:rsidP="00642E5E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2. Правилата и разпоредбите се приемат в съответствие с процедурите, предвидени в закона, и се прилагат безпристрастно.</w:t>
            </w:r>
          </w:p>
        </w:tc>
      </w:tr>
      <w:tr w:rsidR="00EB41BE" w:rsidRPr="00EB41BE" w:rsidTr="00A173EC">
        <w:tc>
          <w:tcPr>
            <w:tcW w:w="8926" w:type="dxa"/>
            <w:shd w:val="clear" w:color="auto" w:fill="FFFFFF" w:themeFill="background1"/>
          </w:tcPr>
          <w:p w:rsidR="00EB41BE" w:rsidRPr="00EB41BE" w:rsidRDefault="00EB41BE" w:rsidP="00EB41B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EB41BE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Правилата и разпоредбите се приемат в съответствие с процедурите, предвидени в закона.</w:t>
            </w:r>
          </w:p>
        </w:tc>
        <w:tc>
          <w:tcPr>
            <w:tcW w:w="3260" w:type="dxa"/>
            <w:shd w:val="clear" w:color="auto" w:fill="FFFFFF" w:themeFill="background1"/>
          </w:tcPr>
          <w:p w:rsidR="00EB41BE" w:rsidRPr="008573D0" w:rsidRDefault="00093331" w:rsidP="00642E5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3331">
              <w:rPr>
                <w:rFonts w:ascii="Times New Roman" w:eastAsia="Calibri" w:hAnsi="Times New Roman" w:cs="Times New Roman"/>
                <w:lang w:val="bg-BG"/>
              </w:rPr>
              <w:t>Нормативна</w:t>
            </w:r>
            <w:r>
              <w:rPr>
                <w:rFonts w:ascii="Times New Roman" w:eastAsia="Calibri" w:hAnsi="Times New Roman" w:cs="Times New Roman"/>
                <w:lang w:val="bg-BG"/>
              </w:rPr>
              <w:t>та</w:t>
            </w:r>
            <w:r w:rsidRPr="00093331">
              <w:rPr>
                <w:rFonts w:ascii="Times New Roman" w:eastAsia="Calibri" w:hAnsi="Times New Roman" w:cs="Times New Roman"/>
                <w:lang w:val="bg-BG"/>
              </w:rPr>
              <w:t xml:space="preserve"> уредба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 </w:t>
            </w:r>
            <w:r w:rsidR="00BB09C4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в</w:t>
            </w:r>
            <w:r w:rsidRPr="00093331">
              <w:rPr>
                <w:rFonts w:ascii="Times New Roman" w:eastAsia="Calibri" w:hAnsi="Times New Roman" w:cs="Times New Roman"/>
                <w:lang w:val="bg-BG"/>
              </w:rPr>
              <w:t xml:space="preserve">ътрешни правила за възлагане </w:t>
            </w:r>
            <w:r w:rsidRPr="00093331">
              <w:rPr>
                <w:rFonts w:ascii="Times New Roman" w:eastAsia="Calibri" w:hAnsi="Times New Roman" w:cs="Times New Roman"/>
                <w:lang w:val="bg-BG"/>
              </w:rPr>
              <w:lastRenderedPageBreak/>
              <w:t>на обществени поръчки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 w:rsidR="00BB09C4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Pr="00093331">
              <w:rPr>
                <w:rFonts w:ascii="Times New Roman" w:eastAsia="Calibri" w:hAnsi="Times New Roman" w:cs="Times New Roman"/>
                <w:lang w:val="bg-BG"/>
              </w:rPr>
              <w:t xml:space="preserve">равилник за организацията и дейността на </w:t>
            </w:r>
            <w:proofErr w:type="spellStart"/>
            <w:r w:rsidRPr="00093331">
              <w:rPr>
                <w:rFonts w:ascii="Times New Roman" w:eastAsia="Calibri" w:hAnsi="Times New Roman" w:cs="Times New Roman"/>
                <w:lang w:val="bg-BG"/>
              </w:rPr>
              <w:t>ОбС</w:t>
            </w:r>
            <w:proofErr w:type="spellEnd"/>
            <w:r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 w:rsidR="00642E5E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у</w:t>
            </w:r>
            <w:r w:rsidRPr="00093331">
              <w:rPr>
                <w:rFonts w:ascii="Times New Roman" w:eastAsia="Calibri" w:hAnsi="Times New Roman" w:cs="Times New Roman"/>
                <w:lang w:val="bg-BG"/>
              </w:rPr>
              <w:t>стройствен правилник;</w:t>
            </w:r>
            <w:r w:rsidR="00642E5E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в</w:t>
            </w:r>
            <w:r w:rsidRPr="00093331">
              <w:rPr>
                <w:rFonts w:ascii="Times New Roman" w:eastAsia="Calibri" w:hAnsi="Times New Roman" w:cs="Times New Roman"/>
                <w:lang w:val="bg-BG"/>
              </w:rPr>
              <w:t>ътрешни правила за административно обслужване</w:t>
            </w:r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="00642E5E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х</w:t>
            </w:r>
            <w:r w:rsidRPr="00093331">
              <w:rPr>
                <w:rFonts w:ascii="Times New Roman" w:eastAsia="Calibri" w:hAnsi="Times New Roman" w:cs="Times New Roman"/>
                <w:lang w:val="bg-BG"/>
              </w:rPr>
              <w:t>арта на клиента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са само част </w:t>
            </w:r>
            <w:r w:rsidRPr="00E978D8">
              <w:rPr>
                <w:rFonts w:ascii="Times New Roman" w:eastAsia="Calibri" w:hAnsi="Times New Roman" w:cs="Times New Roman"/>
                <w:lang w:val="bg-BG"/>
              </w:rPr>
              <w:t>от</w:t>
            </w:r>
            <w:r w:rsidRPr="00E97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B60AE" w:rsidRPr="00E978D8">
              <w:rPr>
                <w:rFonts w:ascii="Times New Roman" w:hAnsi="Times New Roman" w:cs="Times New Roman"/>
              </w:rPr>
              <w:t>създадената</w:t>
            </w:r>
            <w:proofErr w:type="spellEnd"/>
            <w:r w:rsidR="001B60AE" w:rsidRPr="00E97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B60AE" w:rsidRPr="00E978D8">
              <w:rPr>
                <w:rFonts w:ascii="Times New Roman" w:hAnsi="Times New Roman" w:cs="Times New Roman"/>
              </w:rPr>
              <w:t>добра</w:t>
            </w:r>
            <w:proofErr w:type="spellEnd"/>
            <w:r w:rsidR="001B60AE" w:rsidRPr="00E97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B60AE" w:rsidRPr="00E978D8">
              <w:rPr>
                <w:rFonts w:ascii="Times New Roman" w:hAnsi="Times New Roman" w:cs="Times New Roman"/>
              </w:rPr>
              <w:t>нормативна</w:t>
            </w:r>
            <w:proofErr w:type="spellEnd"/>
            <w:r w:rsidR="001B60AE" w:rsidRPr="00E97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B60AE" w:rsidRPr="00E978D8">
              <w:rPr>
                <w:rFonts w:ascii="Times New Roman" w:hAnsi="Times New Roman" w:cs="Times New Roman"/>
              </w:rPr>
              <w:t>база</w:t>
            </w:r>
            <w:proofErr w:type="spellEnd"/>
            <w:r w:rsidR="001B60AE" w:rsidRPr="00E978D8">
              <w:rPr>
                <w:rFonts w:ascii="Times New Roman" w:hAnsi="Times New Roman" w:cs="Times New Roman"/>
                <w:lang w:val="bg-BG"/>
              </w:rPr>
              <w:t xml:space="preserve">, </w:t>
            </w:r>
            <w:r w:rsidRPr="00E978D8">
              <w:rPr>
                <w:rFonts w:ascii="Times New Roman" w:hAnsi="Times New Roman" w:cs="Times New Roman"/>
                <w:lang w:val="bg-BG"/>
              </w:rPr>
              <w:t>действащите</w:t>
            </w:r>
            <w:r>
              <w:rPr>
                <w:lang w:val="bg-BG"/>
              </w:rPr>
              <w:t xml:space="preserve"> п</w:t>
            </w:r>
            <w:r w:rsidRPr="00093331">
              <w:rPr>
                <w:rFonts w:ascii="Times New Roman" w:eastAsia="Calibri" w:hAnsi="Times New Roman" w:cs="Times New Roman"/>
                <w:lang w:val="bg-BG"/>
              </w:rPr>
              <w:t>равила и разпоредби</w:t>
            </w:r>
            <w:r>
              <w:rPr>
                <w:rFonts w:ascii="Times New Roman" w:eastAsia="Calibri" w:hAnsi="Times New Roman" w:cs="Times New Roman"/>
                <w:lang w:val="bg-BG"/>
              </w:rPr>
              <w:t>,</w:t>
            </w:r>
            <w:r w:rsidRPr="00093331">
              <w:rPr>
                <w:rFonts w:ascii="Times New Roman" w:eastAsia="Calibri" w:hAnsi="Times New Roman" w:cs="Times New Roman"/>
                <w:lang w:val="bg-BG"/>
              </w:rPr>
              <w:t xml:space="preserve"> прие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ти </w:t>
            </w:r>
            <w:r w:rsidRPr="00093331">
              <w:rPr>
                <w:rFonts w:ascii="Times New Roman" w:eastAsia="Calibri" w:hAnsi="Times New Roman" w:cs="Times New Roman"/>
                <w:lang w:val="bg-BG"/>
              </w:rPr>
              <w:t xml:space="preserve"> в съответствие с процедурите, предвидени в закона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="00E978D8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12" w:type="dxa"/>
            <w:shd w:val="clear" w:color="auto" w:fill="FFFFFF" w:themeFill="background1"/>
          </w:tcPr>
          <w:p w:rsidR="00EB41BE" w:rsidRPr="008573D0" w:rsidRDefault="00E978D8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EB41BE" w:rsidRPr="00EB41BE" w:rsidTr="00A173EC">
        <w:tc>
          <w:tcPr>
            <w:tcW w:w="8926" w:type="dxa"/>
            <w:shd w:val="clear" w:color="auto" w:fill="FFFFFF" w:themeFill="background1"/>
          </w:tcPr>
          <w:p w:rsidR="00EB41BE" w:rsidRPr="00EB41BE" w:rsidRDefault="00EB41BE" w:rsidP="00EB41B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Индикатор 4. Правилата и разпоредбите се прилагат безпристрастно.</w:t>
            </w:r>
          </w:p>
        </w:tc>
        <w:tc>
          <w:tcPr>
            <w:tcW w:w="3260" w:type="dxa"/>
            <w:shd w:val="clear" w:color="auto" w:fill="FFFFFF" w:themeFill="background1"/>
          </w:tcPr>
          <w:p w:rsidR="00EB41BE" w:rsidRPr="008573D0" w:rsidRDefault="00E978D8" w:rsidP="00BB09C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978D8">
              <w:rPr>
                <w:rFonts w:ascii="Times New Roman" w:eastAsia="Calibri" w:hAnsi="Times New Roman" w:cs="Times New Roman"/>
                <w:lang w:val="bg-BG"/>
              </w:rPr>
              <w:t xml:space="preserve">Приложеният доказателствен материал </w:t>
            </w:r>
            <w:r>
              <w:rPr>
                <w:rFonts w:ascii="Times New Roman" w:eastAsia="Calibri" w:hAnsi="Times New Roman" w:cs="Times New Roman"/>
                <w:lang w:val="bg-BG"/>
              </w:rPr>
              <w:t>н</w:t>
            </w:r>
            <w:r w:rsidRPr="00E978D8">
              <w:rPr>
                <w:rFonts w:ascii="Times New Roman" w:eastAsia="Calibri" w:hAnsi="Times New Roman" w:cs="Times New Roman"/>
                <w:lang w:val="bg-BG"/>
              </w:rPr>
              <w:t xml:space="preserve">е </w:t>
            </w:r>
            <w:r w:rsidR="001B60AE" w:rsidRPr="001B60AE">
              <w:rPr>
                <w:rFonts w:ascii="Times New Roman" w:eastAsia="Calibri" w:hAnsi="Times New Roman" w:cs="Times New Roman"/>
                <w:lang w:val="bg-BG"/>
              </w:rPr>
              <w:t xml:space="preserve">е 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lang w:val="bg-BG"/>
              </w:rPr>
              <w:t>убедителен</w:t>
            </w:r>
            <w:r w:rsidR="00A35C05">
              <w:rPr>
                <w:rFonts w:ascii="Times New Roman" w:eastAsia="Calibri" w:hAnsi="Times New Roman" w:cs="Times New Roman"/>
                <w:lang w:val="bg-BG"/>
              </w:rPr>
              <w:t xml:space="preserve"> за </w:t>
            </w:r>
            <w:r w:rsidR="00A35C05" w:rsidRPr="00A35C05">
              <w:rPr>
                <w:rFonts w:ascii="Times New Roman" w:eastAsia="Calibri" w:hAnsi="Times New Roman" w:cs="Times New Roman"/>
                <w:lang w:val="bg-BG"/>
              </w:rPr>
              <w:t>всеобхватн</w:t>
            </w:r>
            <w:r w:rsidR="00A35C05">
              <w:rPr>
                <w:rFonts w:ascii="Times New Roman" w:eastAsia="Calibri" w:hAnsi="Times New Roman" w:cs="Times New Roman"/>
                <w:lang w:val="bg-BG"/>
              </w:rPr>
              <w:t>ия му</w:t>
            </w:r>
            <w:r w:rsidR="00A35C05" w:rsidRPr="00A35C05">
              <w:rPr>
                <w:rFonts w:ascii="Times New Roman" w:eastAsia="Calibri" w:hAnsi="Times New Roman" w:cs="Times New Roman"/>
                <w:lang w:val="bg-BG"/>
              </w:rPr>
              <w:t xml:space="preserve"> ефект</w:t>
            </w:r>
            <w:r w:rsidR="00A35C05"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  <w:r w:rsidR="00A35C05" w:rsidRPr="00A35C05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="001B60AE" w:rsidRPr="001B60AE">
              <w:rPr>
                <w:rFonts w:ascii="Times New Roman" w:eastAsia="Calibri" w:hAnsi="Times New Roman" w:cs="Times New Roman"/>
                <w:lang w:val="bg-BG"/>
              </w:rPr>
              <w:t xml:space="preserve">осочени са </w:t>
            </w:r>
            <w:r w:rsidR="001B60AE" w:rsidRPr="00A35C05">
              <w:rPr>
                <w:rFonts w:ascii="Times New Roman" w:eastAsia="Calibri" w:hAnsi="Times New Roman" w:cs="Times New Roman"/>
                <w:b/>
                <w:lang w:val="bg-BG"/>
              </w:rPr>
              <w:t xml:space="preserve">само  </w:t>
            </w:r>
            <w:r w:rsidR="009C130C">
              <w:rPr>
                <w:rFonts w:ascii="Times New Roman" w:eastAsia="Calibri" w:hAnsi="Times New Roman" w:cs="Times New Roman"/>
                <w:b/>
                <w:lang w:val="bg-BG"/>
              </w:rPr>
              <w:t xml:space="preserve">журналистически </w:t>
            </w:r>
            <w:r w:rsidR="00093331" w:rsidRPr="00A35C05">
              <w:rPr>
                <w:rFonts w:ascii="Times New Roman" w:eastAsia="Calibri" w:hAnsi="Times New Roman" w:cs="Times New Roman"/>
                <w:b/>
                <w:lang w:val="bg-BG"/>
              </w:rPr>
              <w:t>публикации в регионални медии</w:t>
            </w:r>
            <w:r w:rsidR="00093331">
              <w:rPr>
                <w:rFonts w:ascii="Times New Roman" w:eastAsia="Calibri" w:hAnsi="Times New Roman" w:cs="Times New Roman"/>
                <w:lang w:val="bg-BG"/>
              </w:rPr>
              <w:t xml:space="preserve">  за грижата за възрастни</w:t>
            </w:r>
            <w:r>
              <w:rPr>
                <w:rFonts w:ascii="Times New Roman" w:eastAsia="Calibri" w:hAnsi="Times New Roman" w:cs="Times New Roman"/>
                <w:lang w:val="bg-BG"/>
              </w:rPr>
              <w:t>те</w:t>
            </w:r>
            <w:r w:rsidR="00093331">
              <w:rPr>
                <w:rFonts w:ascii="Times New Roman" w:eastAsia="Calibri" w:hAnsi="Times New Roman" w:cs="Times New Roman"/>
                <w:lang w:val="bg-BG"/>
              </w:rPr>
              <w:t xml:space="preserve"> хора, за талантливите деца, спортисти и учители, панаир на </w:t>
            </w:r>
            <w:r w:rsidR="00093331" w:rsidRPr="00093331">
              <w:rPr>
                <w:rFonts w:ascii="Times New Roman" w:eastAsia="Calibri" w:hAnsi="Times New Roman" w:cs="Times New Roman"/>
                <w:lang w:val="bg-BG"/>
              </w:rPr>
              <w:t xml:space="preserve">детските </w:t>
            </w:r>
            <w:r w:rsidR="00093331" w:rsidRPr="003A0D53">
              <w:rPr>
                <w:rFonts w:ascii="Times New Roman" w:eastAsia="Calibri" w:hAnsi="Times New Roman" w:cs="Times New Roman"/>
                <w:lang w:val="bg-BG"/>
              </w:rPr>
              <w:t>изкуства</w:t>
            </w:r>
            <w:r w:rsidR="00A35C05" w:rsidRPr="003A0D53"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="003A0D53" w:rsidRPr="003A0D53">
              <w:rPr>
                <w:rFonts w:ascii="Times New Roman" w:hAnsi="Times New Roman" w:cs="Times New Roman"/>
              </w:rPr>
              <w:t xml:space="preserve"> </w:t>
            </w:r>
            <w:r w:rsidR="009C130C">
              <w:rPr>
                <w:rFonts w:ascii="Times New Roman" w:hAnsi="Times New Roman" w:cs="Times New Roman"/>
                <w:lang w:val="bg-BG"/>
              </w:rPr>
              <w:t xml:space="preserve">Още </w:t>
            </w:r>
            <w:proofErr w:type="spellStart"/>
            <w:r w:rsidR="003A0D53" w:rsidRPr="003A0D53">
              <w:rPr>
                <w:rFonts w:ascii="Times New Roman" w:hAnsi="Times New Roman" w:cs="Times New Roman"/>
              </w:rPr>
              <w:t>се</w:t>
            </w:r>
            <w:proofErr w:type="spellEnd"/>
            <w:r w:rsidR="003A0D53" w:rsidRPr="003A0D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A0D53" w:rsidRPr="003A0D53">
              <w:rPr>
                <w:rFonts w:ascii="Times New Roman" w:hAnsi="Times New Roman" w:cs="Times New Roman"/>
              </w:rPr>
              <w:t>откриват</w:t>
            </w:r>
            <w:proofErr w:type="spellEnd"/>
            <w:r w:rsidR="003A0D53" w:rsidRPr="003A0D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A0D53" w:rsidRPr="003A0D53">
              <w:rPr>
                <w:rFonts w:ascii="Times New Roman" w:hAnsi="Times New Roman" w:cs="Times New Roman"/>
              </w:rPr>
              <w:t>при</w:t>
            </w:r>
            <w:proofErr w:type="spellEnd"/>
            <w:r w:rsidR="003A0D53" w:rsidRPr="003A0D53">
              <w:rPr>
                <w:rFonts w:ascii="Times New Roman" w:hAnsi="Times New Roman" w:cs="Times New Roman"/>
              </w:rPr>
              <w:t xml:space="preserve"> </w:t>
            </w:r>
            <w:r w:rsidR="003A0D53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="003A0D53" w:rsidRPr="003A0D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A0D53" w:rsidRPr="003A0D53">
              <w:rPr>
                <w:rFonts w:ascii="Times New Roman" w:hAnsi="Times New Roman" w:cs="Times New Roman"/>
              </w:rPr>
              <w:t>анализ</w:t>
            </w:r>
            <w:proofErr w:type="spellEnd"/>
            <w:r w:rsidR="003A0D53" w:rsidRPr="003A0D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A0D53" w:rsidRPr="003A0D53">
              <w:rPr>
                <w:rFonts w:ascii="Times New Roman" w:hAnsi="Times New Roman" w:cs="Times New Roman"/>
              </w:rPr>
              <w:t>на</w:t>
            </w:r>
            <w:proofErr w:type="spellEnd"/>
            <w:r w:rsidR="003A0D53" w:rsidRPr="003A0D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A0D53" w:rsidRPr="003A0D53">
              <w:rPr>
                <w:rFonts w:ascii="Times New Roman" w:hAnsi="Times New Roman" w:cs="Times New Roman"/>
              </w:rPr>
              <w:t>събрана</w:t>
            </w:r>
            <w:proofErr w:type="spellEnd"/>
            <w:r w:rsidR="003A0D53" w:rsidRPr="003A0D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A0D53" w:rsidRPr="003A0D53">
              <w:rPr>
                <w:rFonts w:ascii="Times New Roman" w:hAnsi="Times New Roman" w:cs="Times New Roman"/>
              </w:rPr>
              <w:t>допълнително</w:t>
            </w:r>
            <w:proofErr w:type="spellEnd"/>
            <w:r w:rsidR="003A0D53" w:rsidRPr="003A0D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A0D53" w:rsidRPr="003A0D53">
              <w:rPr>
                <w:rFonts w:ascii="Times New Roman" w:hAnsi="Times New Roman" w:cs="Times New Roman"/>
              </w:rPr>
              <w:t>информация</w:t>
            </w:r>
            <w:proofErr w:type="spellEnd"/>
            <w:r w:rsidR="003A0D53" w:rsidRPr="003A0D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12" w:type="dxa"/>
            <w:shd w:val="clear" w:color="auto" w:fill="FFFFFF" w:themeFill="background1"/>
          </w:tcPr>
          <w:p w:rsidR="00EB41BE" w:rsidRPr="008573D0" w:rsidRDefault="00E978D8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EB41BE" w:rsidRPr="00EB41BE" w:rsidTr="00327232">
        <w:tc>
          <w:tcPr>
            <w:tcW w:w="8926" w:type="dxa"/>
            <w:shd w:val="clear" w:color="auto" w:fill="E2EFD9" w:themeFill="accent6" w:themeFillTint="33"/>
          </w:tcPr>
          <w:p w:rsidR="00EB41BE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EB41BE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5:</w:t>
            </w:r>
          </w:p>
          <w:p w:rsidR="00EB41BE" w:rsidRPr="008573D0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72" w:type="dxa"/>
            <w:gridSpan w:val="2"/>
            <w:shd w:val="clear" w:color="auto" w:fill="E2EFD9" w:themeFill="accent6" w:themeFillTint="33"/>
          </w:tcPr>
          <w:p w:rsidR="00EB41BE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B41BE" w:rsidRPr="00EB18FB" w:rsidRDefault="00BB09C4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ЗАВЕРКА </w:t>
            </w:r>
            <w:r w:rsidR="00E978D8" w:rsidRPr="00EB18FB">
              <w:rPr>
                <w:rFonts w:ascii="Times New Roman" w:eastAsia="Calibri" w:hAnsi="Times New Roman" w:cs="Times New Roman"/>
                <w:b/>
                <w:lang w:val="bg-BG"/>
              </w:rPr>
              <w:t>БЕЗ РЕЗЕРВИ</w:t>
            </w:r>
          </w:p>
        </w:tc>
      </w:tr>
    </w:tbl>
    <w:p w:rsidR="00246FD8" w:rsidRDefault="00246FD8"/>
    <w:sectPr w:rsidR="00246FD8" w:rsidSect="00EF3B8D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AEC" w:rsidRDefault="00583AEC" w:rsidP="00A173EC">
      <w:pPr>
        <w:spacing w:after="0" w:line="240" w:lineRule="auto"/>
      </w:pPr>
      <w:r>
        <w:separator/>
      </w:r>
    </w:p>
  </w:endnote>
  <w:endnote w:type="continuationSeparator" w:id="0">
    <w:p w:rsidR="00583AEC" w:rsidRDefault="00583AEC" w:rsidP="00A17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AEC" w:rsidRDefault="00583AEC" w:rsidP="00A173EC">
      <w:pPr>
        <w:spacing w:after="0" w:line="240" w:lineRule="auto"/>
      </w:pPr>
      <w:r>
        <w:separator/>
      </w:r>
    </w:p>
  </w:footnote>
  <w:footnote w:type="continuationSeparator" w:id="0">
    <w:p w:rsidR="00583AEC" w:rsidRDefault="00583AEC" w:rsidP="00A17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3EC" w:rsidRPr="00A173EC" w:rsidRDefault="00A173EC" w:rsidP="00A173EC">
    <w:pPr>
      <w:pStyle w:val="a4"/>
      <w:jc w:val="right"/>
      <w:rPr>
        <w:rFonts w:ascii="Times New Roman" w:hAnsi="Times New Roman" w:cs="Times New Roman"/>
        <w:b/>
      </w:rPr>
    </w:pPr>
    <w:r w:rsidRPr="00A173EC">
      <w:rPr>
        <w:rFonts w:ascii="Times New Roman" w:hAnsi="Times New Roman" w:cs="Times New Roman"/>
        <w:b/>
      </w:rPr>
      <w:t>КОНТРОЛЕН ЛИСТ №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B8D"/>
    <w:rsid w:val="00093331"/>
    <w:rsid w:val="001B60AE"/>
    <w:rsid w:val="00246FD8"/>
    <w:rsid w:val="0027773B"/>
    <w:rsid w:val="003A0D53"/>
    <w:rsid w:val="004D34ED"/>
    <w:rsid w:val="00583AEC"/>
    <w:rsid w:val="00584284"/>
    <w:rsid w:val="005A1CA7"/>
    <w:rsid w:val="005C7BA9"/>
    <w:rsid w:val="00642E5E"/>
    <w:rsid w:val="00703718"/>
    <w:rsid w:val="007D2BBC"/>
    <w:rsid w:val="008404F8"/>
    <w:rsid w:val="008842BA"/>
    <w:rsid w:val="009C130C"/>
    <w:rsid w:val="00A173EC"/>
    <w:rsid w:val="00A35C05"/>
    <w:rsid w:val="00AF7109"/>
    <w:rsid w:val="00BB09C4"/>
    <w:rsid w:val="00BD3277"/>
    <w:rsid w:val="00BD7A71"/>
    <w:rsid w:val="00CC3E77"/>
    <w:rsid w:val="00D20331"/>
    <w:rsid w:val="00DB3C03"/>
    <w:rsid w:val="00DE24AD"/>
    <w:rsid w:val="00DF3AAF"/>
    <w:rsid w:val="00E978D8"/>
    <w:rsid w:val="00EB18FB"/>
    <w:rsid w:val="00EB41BE"/>
    <w:rsid w:val="00EF3B8D"/>
    <w:rsid w:val="00F8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867AE2-7DD1-47AB-9C0F-E5824607A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3B8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3"/>
    <w:uiPriority w:val="59"/>
    <w:rsid w:val="0070371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17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A173EC"/>
  </w:style>
  <w:style w:type="paragraph" w:styleId="a6">
    <w:name w:val="footer"/>
    <w:basedOn w:val="a"/>
    <w:link w:val="a7"/>
    <w:uiPriority w:val="99"/>
    <w:unhideWhenUsed/>
    <w:rsid w:val="00A17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A173EC"/>
  </w:style>
  <w:style w:type="character" w:styleId="a8">
    <w:name w:val="Hyperlink"/>
    <w:basedOn w:val="a0"/>
    <w:uiPriority w:val="99"/>
    <w:unhideWhenUsed/>
    <w:rsid w:val="005842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kneja.acstre.com/section-779-text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BF97C-041E-4012-9B23-F9BDCAC9E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2184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Потребител на Windows</cp:lastModifiedBy>
  <cp:revision>18</cp:revision>
  <dcterms:created xsi:type="dcterms:W3CDTF">2022-07-05T07:43:00Z</dcterms:created>
  <dcterms:modified xsi:type="dcterms:W3CDTF">2025-06-04T16:08:00Z</dcterms:modified>
</cp:coreProperties>
</file>